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396932"/>
            <wp:effectExtent l="0" t="0" r="3175" b="4445"/>
            <wp:docPr id="1" name="Рисунок 1" descr="C:\Users\Солнышко Ямаши\Documents\локальные акты\ОБЩ СОБ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 Ямаши\Documents\локальные акты\ОБЩ СОБ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выработка общих подходов к разработке и реализации стратегических документов МБДОУ;</w:t>
      </w: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B06B6C" w:rsidRDefault="00B06B6C" w:rsidP="00B0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B06B6C" w:rsidRPr="00D24D1C" w:rsidRDefault="00B06B6C" w:rsidP="00B06B6C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A7167D">
        <w:rPr>
          <w:rFonts w:ascii="Times New Roman" w:hAnsi="Times New Roman"/>
          <w:b/>
          <w:sz w:val="24"/>
          <w:szCs w:val="24"/>
        </w:rPr>
        <w:t>Компетенция Общего собрания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3.1. Определяет перспективные направления функционирования и развития МБДОУ 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3.2. Принимает решение о необходимости заключения с администрацией МБДОУ коллективного договора.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3.3. Принимает текст коллективного договора, вносит изменения и дополнения в коллективный договор.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3.4. Заслушивает отчет заведующего МБДОУ о реализации коллективного договора.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3.5. Вносит предложения заведующему МБДОУ о внесении изменений в трудовые договоры с работниками. 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3.6.Принимает правила внутреннего трудового распорядка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3.10. Создает 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3.11. Осуществляет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 по совершенствованию  деятельности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3.12.  Заслушивает информацию заведующего МБДОУ, иных ответственных лиц  о выполнении решений Общего собрания.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3.13. Осуществляет общественный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3.14. Осуществляет общественный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3.15. Заслушивает председателя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3.16. Заслушивает отчеты о работе заведующего МБДОУ, других работников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 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3.18. Избирает представителей работников МБДОУ в комиссию по трудовым спорам.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3.19. 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3.20. Принимает решение об объявлении забастовки (в соответствии со статьей 410 Трудового кодекса Российской Федерации).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3.21.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B06B6C" w:rsidRPr="00142377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3.22. Обсуждает вопросы состояния трудовой дисциплины в МБДОУ и мероприятия по ее укреплению, рассматривает факты нарушения трудо</w:t>
      </w:r>
      <w:r w:rsidR="00142377">
        <w:rPr>
          <w:rFonts w:ascii="Times New Roman" w:hAnsi="Times New Roman"/>
          <w:sz w:val="24"/>
          <w:szCs w:val="24"/>
        </w:rPr>
        <w:t>вой дисциплины работниками МБ</w:t>
      </w:r>
    </w:p>
    <w:p w:rsidR="00B06B6C" w:rsidRDefault="00B06B6C" w:rsidP="00B06B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7C51">
        <w:rPr>
          <w:rFonts w:ascii="Times New Roman" w:hAnsi="Times New Roman"/>
          <w:b/>
          <w:sz w:val="24"/>
          <w:szCs w:val="24"/>
        </w:rPr>
        <w:t>4.Организация деятельности Общего собрания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4.1. Общее собрание проводится по мере необходимости, но не реже 2 раз в год.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4.2. Председатель Общего собрания: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организует деятельность Общего собрания;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информирует членов Общего собрания о предстоящем заседании не менее чем за 10 рабочих дней до его проведения;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организует подготовку и проведение заседания;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определяет повестку дня;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 контролирует выполнение решений.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4.3.Деятельность Общего собрания МБДОУ осуществляется по принятому на учебный год плану.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4.4 Решение о проведении внеочередного Общего собрания вправе принять: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заведующий МБДОУ;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профсоюзный комитет МБДОУ;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инициативная группа, состоящая не менее чем из одной трети от </w:t>
      </w:r>
      <w:proofErr w:type="gramStart"/>
      <w:r>
        <w:rPr>
          <w:rFonts w:ascii="Times New Roman" w:hAnsi="Times New Roman"/>
          <w:sz w:val="24"/>
          <w:szCs w:val="24"/>
        </w:rPr>
        <w:t>численного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работников МБДОУ;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4.5. По требованию профсоюзного комитета и (или) указанных лиц председатель Общего собрания обязан в срок не более 15 дней созвать Общее  собрание, создав для его проведения необходимые условия.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4.7. Органы (лица), созывающие Общее собрание, совместно с председателем Общего собрания определяют: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дату, место и время проведения Общего собрания;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порядок сообщения работникам о проведении Общего собрания;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перечень информации (материалов), представляемой работникам при подготовке к проведению Общего собрания.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сообщении (объявлении) о проведении Общего собрания указываются: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дата, место и время проведения Общего собрания;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- вопросы, включенные в повестку дня Общего собрания;</w:t>
      </w:r>
    </w:p>
    <w:p w:rsidR="00B06B6C" w:rsidRPr="00142377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порядок ознакомления работников с информацией (материалами) к повестке дня.</w:t>
      </w:r>
    </w:p>
    <w:p w:rsidR="00B06B6C" w:rsidRDefault="00B06B6C" w:rsidP="00B06B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F4B41">
        <w:rPr>
          <w:rFonts w:ascii="Times New Roman" w:hAnsi="Times New Roman"/>
          <w:b/>
          <w:sz w:val="24"/>
          <w:szCs w:val="24"/>
        </w:rPr>
        <w:t>5. Организация проведения Общего собрания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5.4.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5.6. По предложению председателя Общее собрание 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5.7.Принятие решений по вопросам повестки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5.10. Бюллетень для тайного голосования содержит следующие данные: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полное наименование МБДОУ;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место и дату проведения Общего собрания;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5.12. Протокол об итогах голосования подлежит приобщению к протоколу собрания.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5.13. Итоги голосования оглашаются на Общем собрании, в ходе которого проводилось голосование.</w:t>
      </w:r>
    </w:p>
    <w:p w:rsidR="00B06B6C" w:rsidRPr="00142377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B06B6C" w:rsidRDefault="00B06B6C" w:rsidP="00B06B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1222">
        <w:rPr>
          <w:rFonts w:ascii="Times New Roman" w:hAnsi="Times New Roman"/>
          <w:b/>
          <w:sz w:val="24"/>
          <w:szCs w:val="24"/>
        </w:rPr>
        <w:t>6. Ответственность Общего собрания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6.1. Общее собрание несет ответственность: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за соблюдение в процессе осуществления деятельности законодательства Российской Федерации;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за соответствие принятых решений действующему законодательству и локальным нормативным актам МБДОУ;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за компетентность принимаемых решений.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bookmarkStart w:id="0" w:name="_GoBack"/>
      <w:bookmarkEnd w:id="0"/>
    </w:p>
    <w:p w:rsidR="00B06B6C" w:rsidRPr="003B4488" w:rsidRDefault="00B06B6C" w:rsidP="00B06B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4488">
        <w:rPr>
          <w:rFonts w:ascii="Times New Roman" w:hAnsi="Times New Roman"/>
          <w:b/>
          <w:sz w:val="24"/>
          <w:szCs w:val="24"/>
        </w:rPr>
        <w:t>7. Делопроизводство Общего собрания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7.1. Заседания Общего собрания оформляются протоколом.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7.2. Протокол Общего собрания составляется не позднее 3 дней после его завершения. В протоколе указываются: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дата проведения собрания;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количественное присутствие (отсутствие) членов трудового коллектива;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приглашенные лица (ФИО, должность);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вопросы повестки дня;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выступающие лица;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ход обсуждения вопросов;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предложения, рекомендации и замечания членов трудового коллектива и приглашенных лиц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на голосование;</w:t>
      </w:r>
      <w:proofErr w:type="gramEnd"/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решение.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7.3. Протоколы подписываются председателем и секретарем Общего собрания.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7.5. Нумерация протоколов ведется от начала учебного года.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7.6. Протоколы Общего собрания нумеруются постранично, закрепляются, скрепляются подписью заведующего МБДОУ и печатью МБДОУ.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7.7. Журнал протоколов Общего собрания хранится в делах МБДОУ и передается по акту (при смене руководителя, передаче в архив).</w:t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C802D08" wp14:editId="6C4C7CAC">
            <wp:extent cx="5938388" cy="8020050"/>
            <wp:effectExtent l="0" t="0" r="5715" b="0"/>
            <wp:docPr id="4" name="Рисунок 4" descr="C:\Users\Солнышко Ямаши\Documents\локальные акты\ОБЩ СОБ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нышко Ямаши\Documents\локальные акты\ОБЩ СОБ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88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B6C" w:rsidRDefault="00B06B6C" w:rsidP="00B06B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399E" w:rsidRDefault="0043399E"/>
    <w:sectPr w:rsidR="0043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2CBB"/>
    <w:multiLevelType w:val="multilevel"/>
    <w:tmpl w:val="A04C3472"/>
    <w:lvl w:ilvl="0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2D"/>
    <w:rsid w:val="00142377"/>
    <w:rsid w:val="0043399E"/>
    <w:rsid w:val="00B06B6C"/>
    <w:rsid w:val="00FF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B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B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9473</Characters>
  <Application>Microsoft Office Word</Application>
  <DocSecurity>0</DocSecurity>
  <Lines>78</Lines>
  <Paragraphs>22</Paragraphs>
  <ScaleCrop>false</ScaleCrop>
  <Company/>
  <LinksUpToDate>false</LinksUpToDate>
  <CharactersWithSpaces>11112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 Ямаши</dc:creator>
  <cp:keywords/>
  <dc:description/>
  <cp:lastModifiedBy>Солнышко Ямаши</cp:lastModifiedBy>
  <cp:revision>3</cp:revision>
  <dcterms:created xsi:type="dcterms:W3CDTF">2018-10-04T10:11:00Z</dcterms:created>
  <dcterms:modified xsi:type="dcterms:W3CDTF">2018-10-04T10:18:00Z</dcterms:modified>
</cp:coreProperties>
</file>